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679" w:rsidRPr="005C4679" w:rsidRDefault="005C4679" w:rsidP="005C4679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C4679">
        <w:rPr>
          <w:rFonts w:ascii="Times New Roman" w:hAnsi="Times New Roman" w:cs="Times New Roman"/>
          <w:b/>
          <w:sz w:val="36"/>
          <w:szCs w:val="36"/>
        </w:rPr>
        <w:t xml:space="preserve">Сдать декларации 3-НДФЛ на бумаге можно через </w:t>
      </w:r>
      <w:bookmarkStart w:id="0" w:name="_GoBack"/>
      <w:bookmarkEnd w:id="0"/>
      <w:r w:rsidRPr="005C4679">
        <w:rPr>
          <w:rFonts w:ascii="Times New Roman" w:hAnsi="Times New Roman" w:cs="Times New Roman"/>
          <w:b/>
          <w:sz w:val="36"/>
          <w:szCs w:val="36"/>
        </w:rPr>
        <w:t>МФЦ</w:t>
      </w:r>
    </w:p>
    <w:p w:rsidR="005C4679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Заместитель начальника Межрайонной ИФНС России №22 по Челябинской области Ольга Васильевна Свистун информирует:</w:t>
      </w:r>
    </w:p>
    <w:p w:rsidR="005C4679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Жители Челябинской области могут подать налоговую декларацию по налогу на доходы физических лиц (3-НДФЛ) через многофункциональные центры предоставления государственных и муниципальных услуг (МФЦ).</w:t>
      </w:r>
    </w:p>
    <w:p w:rsidR="005C4679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Обращаем внимание, что МФЦ принимает декларации, представляемые на бумажном носителе, и этой услугой могут воспользоваться только налогоплательщики - физические лица.</w:t>
      </w:r>
    </w:p>
    <w:p w:rsidR="005C4679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Чтобы сдать декларацию 3-НДФЛ, необходимо представить документ, удостоверяющий личность (паспорт гражданина РФ), в случае обращения доверенного лица – нотариально заверенную доверенность, налоговую декларацию по форме 3-НДФЛ, заполненную на бумажном носителе, иные требуемые документы в оригинале или их копии, заверенные собственноручно, и опись документов, прилагаемых к налоговой декларации.</w:t>
      </w:r>
    </w:p>
    <w:p w:rsidR="005C4679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С перечнем прилагаемых к декларации документов можно ознакомиться на официальном сайте ФНС России: www.nalog.gov.ru в разделе «Физические лица – Получение налогового вычета».</w:t>
      </w:r>
    </w:p>
    <w:p w:rsidR="005C4679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Услуга по приему декларации 3-НДФЛ предоставляется без взимания государственной пошлины или иной платы.</w:t>
      </w:r>
    </w:p>
    <w:p w:rsidR="005C4679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Однако удобнее заполнить и направить декларацию 3-НДФЛ в электронном виде, воспользовавшись онлайн-сервисом «Личный кабинет налогоплательщика для физических лиц» на официальном сайте ФНС России.</w:t>
      </w:r>
    </w:p>
    <w:p w:rsidR="005C4679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При заполнении налоговой декларации в Личном кабинете данные, содержащиеся в сервисе, подтягиваются автоматически. Речь идет о персональных данных и сведениях о доходах, полученных с места работы.  Такой способ исключает ошибки в заполнении декларации, упрощает и ускоряет проведение камеральной налоговой проверки, так как данные сразу попадают в информационный ресурс налогового органа.</w:t>
      </w:r>
    </w:p>
    <w:p w:rsidR="005C4679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Кроме того, функционал Личного кабинета позволяет налогоплательщику отслеживать статус камеральной налоговой проверки декларации и оперативно устранять допущенные ошибки.</w:t>
      </w:r>
    </w:p>
    <w:p w:rsidR="00DD337F" w:rsidRPr="005C4679" w:rsidRDefault="005C4679" w:rsidP="005C4679">
      <w:pPr>
        <w:ind w:firstLine="708"/>
        <w:rPr>
          <w:rFonts w:ascii="Times New Roman" w:hAnsi="Times New Roman" w:cs="Times New Roman"/>
        </w:rPr>
      </w:pPr>
      <w:r w:rsidRPr="005C4679">
        <w:rPr>
          <w:rFonts w:ascii="Times New Roman" w:hAnsi="Times New Roman" w:cs="Times New Roman"/>
        </w:rPr>
        <w:t>Адреса и контактная информация о МФЦ в Челябинской области размещены на региональном портале МФЦ https://mfc-74.ru/services/</w:t>
      </w:r>
    </w:p>
    <w:sectPr w:rsidR="00DD337F" w:rsidRPr="005C46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679"/>
    <w:rsid w:val="005C4679"/>
    <w:rsid w:val="00B54456"/>
    <w:rsid w:val="00DD3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Щекаева Елена Александровна</dc:creator>
  <cp:lastModifiedBy>regin</cp:lastModifiedBy>
  <cp:revision>2</cp:revision>
  <dcterms:created xsi:type="dcterms:W3CDTF">2024-02-29T12:39:00Z</dcterms:created>
  <dcterms:modified xsi:type="dcterms:W3CDTF">2024-02-29T12:39:00Z</dcterms:modified>
</cp:coreProperties>
</file>